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B9BF465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TALLER DE INVESTIGACION I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075ABBC" w:rsidR="005053AB" w:rsidRPr="00862CFC" w:rsidRDefault="00527F8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27F87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F28A8FA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ACA-0909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1856DC9" w:rsidR="005053AB" w:rsidRPr="00862CFC" w:rsidRDefault="004404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40473">
              <w:rPr>
                <w:rFonts w:ascii="Arial" w:hAnsi="Arial" w:cs="Arial"/>
                <w:sz w:val="20"/>
                <w:szCs w:val="20"/>
              </w:rPr>
              <w:t>0 - 4 –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8F8BF59" w14:textId="1D641988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La formación de ingenieros y licenciados en un mundo globalizado, exige el dominio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herramientas de investigación que le permitan gestionar, aplicar y transformar información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contextos complejos y plurales, cuya solución de problemáticas de manera sustentable, 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fundamental para la configuración de la sociedad del conocimiento.</w:t>
            </w:r>
          </w:p>
          <w:p w14:paraId="57DD9DF3" w14:textId="7013820F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programa de la asignatura Taller de investigación I, está diseñando para fortalecer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competencias genéricas útiles durante la vida académica que deberán ser fomentadas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resto de las asignaturas.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369BDF" w14:textId="09ED0D84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 docente en su papel de mediador fomentará actividades de aprendizaje o estrategias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impulsen el desarrollo de habilidades de indagación y búsqueda, previas al abordaje teórico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los temas, que faciliten la conceptualización, provoquen la reflexión y el análisis de</w:t>
            </w:r>
          </w:p>
          <w:p w14:paraId="1D42478C" w14:textId="0217FEAD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procesos intelectuales complejos (inducción, deducción, análisis y síntesis), que favorezcan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1E4611">
              <w:rPr>
                <w:rFonts w:ascii="Arial" w:hAnsi="Arial" w:cs="Arial"/>
                <w:sz w:val="20"/>
                <w:szCs w:val="20"/>
              </w:rPr>
              <w:t>metacognición</w:t>
            </w:r>
            <w:proofErr w:type="spellEnd"/>
            <w:r w:rsidRPr="001E4611">
              <w:rPr>
                <w:rFonts w:ascii="Arial" w:hAnsi="Arial" w:cs="Arial"/>
                <w:sz w:val="20"/>
                <w:szCs w:val="20"/>
              </w:rPr>
              <w:t>, y permitan potenciar la autonomía, la toma de decisiones, estimular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trabajo colaborativo y contribuir a la interacción personal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A2B44A5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Elabora un protocolo de investigación en el que presenta soluciones científico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tecnológicas a problemáticas relacionadas con su campo profesional en diversos contextos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C436CB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76B714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55A4FFC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BB489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FDCC517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81BCF9" w14:textId="77777777" w:rsidR="001E4611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3B9072" w14:textId="77777777" w:rsidR="001E4611" w:rsidRPr="00862CFC" w:rsidRDefault="001E461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8F54C93" w:rsidR="005053AB" w:rsidRPr="00862CFC" w:rsidRDefault="001E461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24A69CAB" w:rsidR="005053AB" w:rsidRPr="00862CFC" w:rsidRDefault="001E461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Tipos de investigación.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318FBF6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1.1 Pura y aplicada</w:t>
            </w:r>
          </w:p>
          <w:p w14:paraId="2086F08C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1.2 Cualitativa y cuantitativa</w:t>
            </w:r>
          </w:p>
          <w:p w14:paraId="73C6FF27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1.3 Diagnóstica, descriptiva y explicativa</w:t>
            </w:r>
          </w:p>
          <w:p w14:paraId="34376245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1.4 Investigación documental y de campo</w:t>
            </w:r>
          </w:p>
          <w:p w14:paraId="4BC1C882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1.5 Experimental y no experimental</w:t>
            </w:r>
          </w:p>
          <w:p w14:paraId="6435FC17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1.6 Transversal y longitudinal</w:t>
            </w:r>
          </w:p>
          <w:p w14:paraId="2F13624C" w14:textId="193E128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1.7 Técnicas e instrumentos para la recolección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datos: la observación, la entrevista, el cuestionario,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 xml:space="preserve">encuesta, el censo y la bitácora </w:t>
            </w:r>
            <w:proofErr w:type="spellStart"/>
            <w:r w:rsidRPr="001E4611">
              <w:rPr>
                <w:rFonts w:ascii="Arial" w:hAnsi="Arial" w:cs="Arial"/>
                <w:sz w:val="20"/>
                <w:szCs w:val="20"/>
              </w:rPr>
              <w:t>ó</w:t>
            </w:r>
            <w:proofErr w:type="spellEnd"/>
            <w:r w:rsidRPr="001E4611">
              <w:rPr>
                <w:rFonts w:ascii="Arial" w:hAnsi="Arial" w:cs="Arial"/>
                <w:sz w:val="20"/>
                <w:szCs w:val="20"/>
              </w:rPr>
              <w:t xml:space="preserve"> diario de campo</w:t>
            </w:r>
          </w:p>
          <w:p w14:paraId="15AED0DC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(Definición, características ventajas y desventajas de</w:t>
            </w:r>
          </w:p>
          <w:p w14:paraId="6ED640BE" w14:textId="6E8F33D4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611">
              <w:rPr>
                <w:rFonts w:ascii="Arial" w:hAnsi="Arial" w:cs="Arial"/>
                <w:sz w:val="20"/>
                <w:szCs w:val="20"/>
              </w:rPr>
              <w:t>cada</w:t>
            </w:r>
            <w:proofErr w:type="gramEnd"/>
            <w:r w:rsidRPr="001E4611">
              <w:rPr>
                <w:rFonts w:ascii="Arial" w:hAnsi="Arial" w:cs="Arial"/>
                <w:sz w:val="20"/>
                <w:szCs w:val="20"/>
              </w:rPr>
              <w:t xml:space="preserve"> una de ellas).</w:t>
            </w:r>
          </w:p>
        </w:tc>
        <w:tc>
          <w:tcPr>
            <w:tcW w:w="2599" w:type="dxa"/>
          </w:tcPr>
          <w:p w14:paraId="7FF22124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Consulta en diversas fuentes los tipos de</w:t>
            </w:r>
          </w:p>
          <w:p w14:paraId="06EE6FFF" w14:textId="77777777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investigación, sus métodos y técnicas en</w:t>
            </w:r>
          </w:p>
          <w:p w14:paraId="55A25123" w14:textId="5072F28E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611">
              <w:rPr>
                <w:rFonts w:ascii="Arial" w:hAnsi="Arial" w:cs="Arial"/>
                <w:sz w:val="20"/>
                <w:szCs w:val="20"/>
              </w:rPr>
              <w:t>forma</w:t>
            </w:r>
            <w:proofErr w:type="gramEnd"/>
            <w:r w:rsidRPr="001E4611">
              <w:rPr>
                <w:rFonts w:ascii="Arial" w:hAnsi="Arial" w:cs="Arial"/>
                <w:sz w:val="20"/>
                <w:szCs w:val="20"/>
              </w:rPr>
              <w:t xml:space="preserve"> autónoma y elabora un esquema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forma colaborativa.</w:t>
            </w:r>
          </w:p>
          <w:p w14:paraId="2310186A" w14:textId="1BE02B72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- Identifica en artículos científicos los tipos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de investigación y las técnicas empleadas.</w:t>
            </w:r>
          </w:p>
          <w:p w14:paraId="29B3C389" w14:textId="5A15149E" w:rsidR="005053AB" w:rsidRPr="00862CFC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Comparte en el grupo la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obtenida.</w:t>
            </w:r>
          </w:p>
        </w:tc>
        <w:tc>
          <w:tcPr>
            <w:tcW w:w="2599" w:type="dxa"/>
          </w:tcPr>
          <w:p w14:paraId="4AEE79BE" w14:textId="77777777" w:rsidR="005053AB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</w:t>
            </w:r>
          </w:p>
          <w:p w14:paraId="44D25345" w14:textId="77777777" w:rsidR="00B11935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EXPOSICIONES</w:t>
            </w:r>
          </w:p>
          <w:p w14:paraId="23B19B6C" w14:textId="223464CC" w:rsidR="00B11935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</w:tc>
        <w:tc>
          <w:tcPr>
            <w:tcW w:w="2599" w:type="dxa"/>
          </w:tcPr>
          <w:p w14:paraId="796C0FB7" w14:textId="6FF547F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Específica(s): Distingue los tipos de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investigación, así como los métodos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técnicas de cada uno de ellos.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Genéricas:</w:t>
            </w:r>
          </w:p>
          <w:p w14:paraId="41A3D45E" w14:textId="2CC82D40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investigación</w:t>
            </w:r>
          </w:p>
          <w:p w14:paraId="1EABEACA" w14:textId="61C949DD" w:rsidR="001E4611" w:rsidRPr="001E4611" w:rsidRDefault="001E4611" w:rsidP="001E461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Habilidad para trabajar en forma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autónoma</w:t>
            </w:r>
          </w:p>
          <w:p w14:paraId="3B81E98E" w14:textId="35C03321" w:rsidR="005053AB" w:rsidRPr="00862CFC" w:rsidRDefault="001E4611" w:rsidP="00B119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E4611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 w:rsidR="00B119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611">
              <w:rPr>
                <w:rFonts w:ascii="Arial" w:hAnsi="Arial" w:cs="Arial"/>
                <w:sz w:val="20"/>
                <w:szCs w:val="20"/>
              </w:rPr>
              <w:t>síntesis</w:t>
            </w:r>
          </w:p>
        </w:tc>
        <w:tc>
          <w:tcPr>
            <w:tcW w:w="2600" w:type="dxa"/>
          </w:tcPr>
          <w:p w14:paraId="57198BE6" w14:textId="2F0E1954" w:rsidR="005053AB" w:rsidRPr="00862CFC" w:rsidRDefault="00B119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680DFEE1" w14:textId="53D15EF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13DD3953" w:rsidR="005053AB" w:rsidRPr="00233468" w:rsidRDefault="00B11935" w:rsidP="00B1193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los diferentes tipos de </w:t>
            </w:r>
            <w:r w:rsidR="00B46808">
              <w:rPr>
                <w:sz w:val="20"/>
                <w:szCs w:val="20"/>
              </w:rPr>
              <w:t>investigación</w:t>
            </w:r>
          </w:p>
        </w:tc>
        <w:tc>
          <w:tcPr>
            <w:tcW w:w="6498" w:type="dxa"/>
          </w:tcPr>
          <w:p w14:paraId="1E770817" w14:textId="2F26C80B" w:rsidR="000300FF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CF2B37A" w:rsidR="00DE26A7" w:rsidRPr="00233468" w:rsidRDefault="00B11935" w:rsidP="00B1193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técnicas</w:t>
            </w:r>
            <w:r w:rsidR="00B46808">
              <w:rPr>
                <w:sz w:val="20"/>
                <w:szCs w:val="20"/>
              </w:rPr>
              <w:t xml:space="preserve"> e instrumentos para la recolección de datos</w:t>
            </w:r>
          </w:p>
        </w:tc>
        <w:tc>
          <w:tcPr>
            <w:tcW w:w="6498" w:type="dxa"/>
          </w:tcPr>
          <w:p w14:paraId="76CEE991" w14:textId="1784717E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5D442C90" w:rsidR="00DE26A7" w:rsidRPr="00233468" w:rsidRDefault="00B46808" w:rsidP="00B1193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</w:t>
            </w:r>
            <w:r>
              <w:rPr>
                <w:sz w:val="20"/>
                <w:szCs w:val="20"/>
              </w:rPr>
              <w:t xml:space="preserve"> las técnicas e instrumentos para la recolección de datos</w:t>
            </w:r>
          </w:p>
        </w:tc>
        <w:tc>
          <w:tcPr>
            <w:tcW w:w="6498" w:type="dxa"/>
          </w:tcPr>
          <w:p w14:paraId="60A70194" w14:textId="3605812B" w:rsidR="00DE26A7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DB224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5A977E3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en su totalidad con las competencias señaladas.</w:t>
            </w:r>
          </w:p>
        </w:tc>
        <w:tc>
          <w:tcPr>
            <w:tcW w:w="3249" w:type="dxa"/>
          </w:tcPr>
          <w:p w14:paraId="2E6C06C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DB224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1692C0A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A,  B y parcialmente C</w:t>
            </w:r>
          </w:p>
        </w:tc>
        <w:tc>
          <w:tcPr>
            <w:tcW w:w="3249" w:type="dxa"/>
          </w:tcPr>
          <w:p w14:paraId="0C51299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DB224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ACB36C0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Cumple con la totalidad de  C,  B y parcialmente A</w:t>
            </w:r>
          </w:p>
        </w:tc>
        <w:tc>
          <w:tcPr>
            <w:tcW w:w="3249" w:type="dxa"/>
          </w:tcPr>
          <w:p w14:paraId="342D929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DB224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210049A8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 xml:space="preserve">Cumple con la totalidad de A y B  </w:t>
            </w:r>
          </w:p>
        </w:tc>
        <w:tc>
          <w:tcPr>
            <w:tcW w:w="3249" w:type="dxa"/>
          </w:tcPr>
          <w:p w14:paraId="4C24E621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DB2242" w:rsidRPr="00862CFC" w14:paraId="7DB6940C" w14:textId="77777777" w:rsidTr="00206F1D">
        <w:tc>
          <w:tcPr>
            <w:tcW w:w="3249" w:type="dxa"/>
          </w:tcPr>
          <w:p w14:paraId="34D87226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316722C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75D2B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DB2242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49B560D6" w:rsidR="00055465" w:rsidRPr="00106009" w:rsidRDefault="00DB2242" w:rsidP="00DB22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Avance de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68F17E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C59D46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1708C296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1282E68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45906197" w:rsidR="00055465" w:rsidRPr="00106009" w:rsidRDefault="00DB2242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avance del proyecto de acuerdo a planeación establecida del proyecto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E50C8CF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C348997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7004E9D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2D893415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66115CB8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103248C" w:rsidR="00055465" w:rsidRPr="00862CFC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en tiempo y forma del avance de proyecto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C39269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78A2BC7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ABE1841" w:rsidR="00055465" w:rsidRPr="00106009" w:rsidRDefault="00DB224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4F80AE48" w14:textId="72FE10FC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 xml:space="preserve">American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Psychological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Association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(2002). Manual de estilo de publicaciones, Manual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Moderno: México.</w:t>
            </w:r>
          </w:p>
          <w:p w14:paraId="3653FC76" w14:textId="4DFFBF4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Acosta Silva, David Arturo. (2006). Manual para la elaboración y presentación de trabajos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académicos escritos. Bogotá: editado por el autor.</w:t>
            </w:r>
          </w:p>
          <w:p w14:paraId="4F090951" w14:textId="77777777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Ander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Egg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>, Ezequiel. (1995). Técnicas de Investigación Social (24 ed.). Argentina: Lumen.</w:t>
            </w:r>
          </w:p>
          <w:p w14:paraId="1A7B909C" w14:textId="1255AED6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Ander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Egg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>, Ezequiel. (2006). Métodos y Técnicas de Investigación Social III. Cómo organizar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 xml:space="preserve">un Trabajo de Investigación. Argentina. Lumen.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Humanitas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B32961" w14:textId="179D4D2A" w:rsidR="00DB2242" w:rsidRPr="00DB2242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2242">
              <w:rPr>
                <w:rFonts w:ascii="Arial" w:hAnsi="Arial" w:cs="Arial"/>
                <w:sz w:val="20"/>
                <w:szCs w:val="20"/>
              </w:rPr>
              <w:t>Bernal Torres, César Augusto. (2010). Metodología de la Investigación (3ª ed.). México: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>Colombia Pearson.</w:t>
            </w:r>
          </w:p>
          <w:p w14:paraId="1EEB8E80" w14:textId="667906CA" w:rsidR="00106009" w:rsidRPr="00862CFC" w:rsidRDefault="00DB2242" w:rsidP="00DB22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Booth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Wayne C.,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Colomb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 xml:space="preserve"> Gregory G., Williams Joseph M. (2001). Cómo convertirse en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242">
              <w:rPr>
                <w:rFonts w:ascii="Arial" w:hAnsi="Arial" w:cs="Arial"/>
                <w:sz w:val="20"/>
                <w:szCs w:val="20"/>
              </w:rPr>
              <w:t xml:space="preserve">hábil investigador. Barcelona: </w:t>
            </w:r>
            <w:proofErr w:type="spellStart"/>
            <w:r w:rsidRPr="00DB2242">
              <w:rPr>
                <w:rFonts w:ascii="Arial" w:hAnsi="Arial" w:cs="Arial"/>
                <w:sz w:val="20"/>
                <w:szCs w:val="20"/>
              </w:rPr>
              <w:t>Gedisa</w:t>
            </w:r>
            <w:proofErr w:type="spellEnd"/>
            <w:r w:rsidRPr="00DB224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C06590F" w14:textId="19B5C5C1" w:rsidR="00106009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  <w:p w14:paraId="6D7035AF" w14:textId="20143415" w:rsidR="00DB2242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547A303B" w:rsidR="00DB2242" w:rsidRPr="00862CFC" w:rsidRDefault="00DB2242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Computadora </w:t>
            </w:r>
          </w:p>
        </w:tc>
      </w:tr>
    </w:tbl>
    <w:p w14:paraId="460D3269" w14:textId="04C859BD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94"/>
        <w:gridCol w:w="794"/>
        <w:gridCol w:w="794"/>
        <w:gridCol w:w="794"/>
        <w:gridCol w:w="794"/>
        <w:gridCol w:w="751"/>
        <w:gridCol w:w="751"/>
        <w:gridCol w:w="751"/>
        <w:gridCol w:w="752"/>
        <w:gridCol w:w="755"/>
        <w:gridCol w:w="755"/>
        <w:gridCol w:w="755"/>
        <w:gridCol w:w="755"/>
        <w:gridCol w:w="755"/>
        <w:gridCol w:w="755"/>
        <w:gridCol w:w="755"/>
      </w:tblGrid>
      <w:tr w:rsidR="00862CFC" w:rsidRPr="00862CFC" w14:paraId="5BE371E2" w14:textId="77777777" w:rsidTr="0025127F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9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25127F">
        <w:tc>
          <w:tcPr>
            <w:tcW w:w="962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94" w:type="dxa"/>
          </w:tcPr>
          <w:p w14:paraId="5878A32C" w14:textId="6E993760" w:rsidR="00862CFC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0DF39E1D" w14:textId="7DFE60A7" w:rsidR="00862CFC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373DBFA0" w14:textId="22CEDDA8" w:rsidR="00862CFC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038C4E68" w14:textId="751A3A96" w:rsidR="00862CFC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94" w:type="dxa"/>
          </w:tcPr>
          <w:p w14:paraId="7B553D20" w14:textId="0A46946A" w:rsidR="00862CFC" w:rsidRPr="00862CFC" w:rsidRDefault="00DB224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1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25127F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9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25127F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9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494B0808" w:rsidR="00862CFC" w:rsidRPr="00862CFC" w:rsidRDefault="0025127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546C5934" w14:textId="7B24AA48" w:rsidR="007A22EC" w:rsidRDefault="007A22EC" w:rsidP="0025127F">
      <w:pPr>
        <w:pStyle w:val="Sinespaciad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A22EC" w:rsidSect="0025127F">
      <w:headerReference w:type="default" r:id="rId9"/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F9155" w14:textId="77777777" w:rsidR="000C5BCD" w:rsidRDefault="000C5BCD" w:rsidP="00862CFC">
      <w:pPr>
        <w:spacing w:after="0" w:line="240" w:lineRule="auto"/>
      </w:pPr>
      <w:r>
        <w:separator/>
      </w:r>
    </w:p>
  </w:endnote>
  <w:endnote w:type="continuationSeparator" w:id="0">
    <w:p w14:paraId="275C50C9" w14:textId="77777777" w:rsidR="000C5BCD" w:rsidRDefault="000C5BC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C9EA0" w14:textId="77777777" w:rsidR="000C5BCD" w:rsidRDefault="000C5BCD" w:rsidP="00862CFC">
      <w:pPr>
        <w:spacing w:after="0" w:line="240" w:lineRule="auto"/>
      </w:pPr>
      <w:r>
        <w:separator/>
      </w:r>
    </w:p>
  </w:footnote>
  <w:footnote w:type="continuationSeparator" w:id="0">
    <w:p w14:paraId="70B68A49" w14:textId="77777777" w:rsidR="000C5BCD" w:rsidRDefault="000C5BC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0C5BCD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6590646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5127F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25127F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31041"/>
    <w:multiLevelType w:val="hybridMultilevel"/>
    <w:tmpl w:val="A2B8FFC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5BCD"/>
    <w:rsid w:val="00106009"/>
    <w:rsid w:val="00160D9F"/>
    <w:rsid w:val="001D7549"/>
    <w:rsid w:val="001E4611"/>
    <w:rsid w:val="00206F1D"/>
    <w:rsid w:val="00233468"/>
    <w:rsid w:val="0025127F"/>
    <w:rsid w:val="00293FBE"/>
    <w:rsid w:val="00373659"/>
    <w:rsid w:val="00440473"/>
    <w:rsid w:val="00493A2D"/>
    <w:rsid w:val="004F065B"/>
    <w:rsid w:val="005053AB"/>
    <w:rsid w:val="00527F87"/>
    <w:rsid w:val="00536B92"/>
    <w:rsid w:val="005624BE"/>
    <w:rsid w:val="0057748F"/>
    <w:rsid w:val="00593663"/>
    <w:rsid w:val="00744965"/>
    <w:rsid w:val="007A22EC"/>
    <w:rsid w:val="00824F18"/>
    <w:rsid w:val="00862CFC"/>
    <w:rsid w:val="00865C4A"/>
    <w:rsid w:val="008C7776"/>
    <w:rsid w:val="009905D5"/>
    <w:rsid w:val="00992C3B"/>
    <w:rsid w:val="00A37058"/>
    <w:rsid w:val="00A676AA"/>
    <w:rsid w:val="00AD3509"/>
    <w:rsid w:val="00AE14E7"/>
    <w:rsid w:val="00B11935"/>
    <w:rsid w:val="00B23CAE"/>
    <w:rsid w:val="00B31A95"/>
    <w:rsid w:val="00B46808"/>
    <w:rsid w:val="00BA5082"/>
    <w:rsid w:val="00BE7924"/>
    <w:rsid w:val="00C127DC"/>
    <w:rsid w:val="00C2069A"/>
    <w:rsid w:val="00DB2242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874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2017-09-08T20:09:00Z</dcterms:created>
  <dcterms:modified xsi:type="dcterms:W3CDTF">2017-09-11T04:16:00Z</dcterms:modified>
</cp:coreProperties>
</file>